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1DE484" w14:textId="36DF3822" w:rsidR="007954F1" w:rsidRPr="006247D5" w:rsidRDefault="007954F1" w:rsidP="006247D5">
      <w:pPr>
        <w:jc w:val="center"/>
        <w:rPr>
          <w:rFonts w:cstheme="minorHAnsi"/>
          <w:sz w:val="24"/>
          <w:szCs w:val="24"/>
        </w:rPr>
      </w:pPr>
      <w:r w:rsidRPr="006247D5">
        <w:rPr>
          <w:rFonts w:cstheme="minorHAnsi"/>
          <w:b/>
          <w:sz w:val="24"/>
          <w:szCs w:val="24"/>
        </w:rPr>
        <w:t xml:space="preserve">WARUNKI WYKONANIA PRAC </w:t>
      </w:r>
      <w:r w:rsidR="00A10A56" w:rsidRPr="006247D5">
        <w:rPr>
          <w:rFonts w:cstheme="minorHAnsi"/>
          <w:b/>
          <w:sz w:val="24"/>
          <w:szCs w:val="24"/>
        </w:rPr>
        <w:t xml:space="preserve"> NA </w:t>
      </w:r>
      <w:r w:rsidRPr="006247D5">
        <w:rPr>
          <w:rFonts w:cstheme="minorHAnsi"/>
          <w:b/>
          <w:sz w:val="24"/>
          <w:szCs w:val="24"/>
        </w:rPr>
        <w:t>CMENTARZ</w:t>
      </w:r>
      <w:r w:rsidR="00607FF5" w:rsidRPr="006247D5">
        <w:rPr>
          <w:rFonts w:cstheme="minorHAnsi"/>
          <w:b/>
          <w:sz w:val="24"/>
          <w:szCs w:val="24"/>
        </w:rPr>
        <w:t xml:space="preserve">U </w:t>
      </w:r>
      <w:r w:rsidRPr="006247D5">
        <w:rPr>
          <w:rFonts w:cstheme="minorHAnsi"/>
          <w:b/>
          <w:sz w:val="24"/>
          <w:szCs w:val="24"/>
        </w:rPr>
        <w:t>WOJENNY</w:t>
      </w:r>
      <w:r w:rsidR="00607FF5" w:rsidRPr="006247D5">
        <w:rPr>
          <w:rFonts w:cstheme="minorHAnsi"/>
          <w:b/>
          <w:sz w:val="24"/>
          <w:szCs w:val="24"/>
        </w:rPr>
        <w:t>M NR 5</w:t>
      </w:r>
      <w:r w:rsidR="00A10A56" w:rsidRPr="006247D5">
        <w:rPr>
          <w:rFonts w:cstheme="minorHAnsi"/>
          <w:b/>
          <w:sz w:val="24"/>
          <w:szCs w:val="24"/>
        </w:rPr>
        <w:t>7</w:t>
      </w:r>
      <w:r w:rsidRPr="006247D5">
        <w:rPr>
          <w:rFonts w:cstheme="minorHAnsi"/>
          <w:b/>
          <w:sz w:val="24"/>
          <w:szCs w:val="24"/>
        </w:rPr>
        <w:t xml:space="preserve"> </w:t>
      </w:r>
      <w:r w:rsidRPr="006247D5">
        <w:rPr>
          <w:rFonts w:cstheme="minorHAnsi"/>
          <w:b/>
          <w:sz w:val="24"/>
          <w:szCs w:val="24"/>
        </w:rPr>
        <w:br/>
        <w:t>Z OKRESU  I WOJNY ŚWIATOWEJ</w:t>
      </w:r>
      <w:r w:rsidRPr="006247D5">
        <w:rPr>
          <w:rFonts w:cstheme="minorHAnsi"/>
          <w:sz w:val="24"/>
          <w:szCs w:val="24"/>
        </w:rPr>
        <w:t xml:space="preserve"> </w:t>
      </w:r>
      <w:r w:rsidR="00607FF5" w:rsidRPr="006247D5">
        <w:rPr>
          <w:rFonts w:cstheme="minorHAnsi"/>
          <w:sz w:val="24"/>
          <w:szCs w:val="24"/>
        </w:rPr>
        <w:t xml:space="preserve"> </w:t>
      </w:r>
      <w:r w:rsidR="00607FF5" w:rsidRPr="006247D5">
        <w:rPr>
          <w:rFonts w:cstheme="minorHAnsi"/>
          <w:b/>
          <w:sz w:val="24"/>
          <w:szCs w:val="24"/>
        </w:rPr>
        <w:t xml:space="preserve">W </w:t>
      </w:r>
      <w:r w:rsidR="00A10A56" w:rsidRPr="006247D5">
        <w:rPr>
          <w:rFonts w:cstheme="minorHAnsi"/>
          <w:b/>
          <w:sz w:val="24"/>
          <w:szCs w:val="24"/>
        </w:rPr>
        <w:t>UŚCIU GORLICKIM</w:t>
      </w:r>
    </w:p>
    <w:p w14:paraId="482263DC" w14:textId="77777777" w:rsidR="006247D5" w:rsidRDefault="003C51BB" w:rsidP="006247D5">
      <w:pPr>
        <w:pStyle w:val="Akapitzlist"/>
        <w:numPr>
          <w:ilvl w:val="0"/>
          <w:numId w:val="1"/>
        </w:numPr>
        <w:ind w:left="360"/>
        <w:rPr>
          <w:rFonts w:cstheme="minorHAnsi"/>
          <w:sz w:val="24"/>
          <w:szCs w:val="24"/>
        </w:rPr>
      </w:pPr>
      <w:r w:rsidRPr="006247D5">
        <w:rPr>
          <w:rFonts w:cstheme="minorHAnsi"/>
          <w:b/>
          <w:sz w:val="24"/>
          <w:szCs w:val="24"/>
        </w:rPr>
        <w:t>Nazwa zadania</w:t>
      </w:r>
      <w:r w:rsidRPr="006247D5">
        <w:rPr>
          <w:rFonts w:cstheme="minorHAnsi"/>
          <w:sz w:val="24"/>
          <w:szCs w:val="24"/>
        </w:rPr>
        <w:t xml:space="preserve">: </w:t>
      </w:r>
    </w:p>
    <w:p w14:paraId="210EA895" w14:textId="79FBB381" w:rsidR="007954F1" w:rsidRPr="006247D5" w:rsidRDefault="00A10A56" w:rsidP="006247D5">
      <w:pPr>
        <w:pStyle w:val="Akapitzlist"/>
        <w:ind w:left="360"/>
        <w:rPr>
          <w:rFonts w:cstheme="minorHAnsi"/>
          <w:sz w:val="24"/>
          <w:szCs w:val="24"/>
        </w:rPr>
      </w:pPr>
      <w:r w:rsidRPr="006247D5">
        <w:rPr>
          <w:rFonts w:cstheme="minorHAnsi"/>
          <w:b/>
          <w:sz w:val="24"/>
          <w:szCs w:val="24"/>
        </w:rPr>
        <w:t>Kompleksowy remont  cmentarza wojennego z I wojny światowej nr 57 w Uściu Gorlickim</w:t>
      </w:r>
      <w:r w:rsidR="00D51F5E" w:rsidRPr="006247D5">
        <w:rPr>
          <w:rFonts w:cstheme="minorHAnsi"/>
          <w:b/>
          <w:sz w:val="24"/>
          <w:szCs w:val="24"/>
        </w:rPr>
        <w:br/>
      </w:r>
    </w:p>
    <w:p w14:paraId="4A6626E8" w14:textId="77777777" w:rsidR="007954F1" w:rsidRPr="006247D5" w:rsidRDefault="007954F1" w:rsidP="006247D5">
      <w:pPr>
        <w:pStyle w:val="Akapitzlist"/>
        <w:numPr>
          <w:ilvl w:val="0"/>
          <w:numId w:val="1"/>
        </w:numPr>
        <w:ind w:left="284"/>
        <w:rPr>
          <w:rFonts w:cstheme="minorHAnsi"/>
          <w:sz w:val="24"/>
          <w:szCs w:val="24"/>
        </w:rPr>
      </w:pPr>
      <w:r w:rsidRPr="006247D5">
        <w:rPr>
          <w:rFonts w:cstheme="minorHAnsi"/>
          <w:b/>
          <w:sz w:val="24"/>
          <w:szCs w:val="24"/>
        </w:rPr>
        <w:t>Przedmiotem prac</w:t>
      </w:r>
      <w:r w:rsidR="003C51BB" w:rsidRPr="006247D5">
        <w:rPr>
          <w:rFonts w:cstheme="minorHAnsi"/>
          <w:sz w:val="24"/>
          <w:szCs w:val="24"/>
        </w:rPr>
        <w:t>:</w:t>
      </w:r>
    </w:p>
    <w:p w14:paraId="6F4597FC" w14:textId="327F052A" w:rsidR="00D51F5E" w:rsidRPr="006247D5" w:rsidRDefault="00D51F5E" w:rsidP="006247D5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6247D5">
        <w:rPr>
          <w:rFonts w:eastAsia="Times New Roman" w:cstheme="minorHAnsi"/>
          <w:color w:val="000000"/>
          <w:sz w:val="24"/>
          <w:szCs w:val="24"/>
          <w:lang w:eastAsia="pl-PL"/>
        </w:rPr>
        <w:t>Konserwacja kamiennych murów ogrodzenia z betonowymi nakrywami</w:t>
      </w:r>
      <w:r w:rsidR="0030008E" w:rsidRPr="006247D5">
        <w:rPr>
          <w:rFonts w:eastAsia="Times New Roman" w:cstheme="minorHAnsi"/>
          <w:color w:val="000000"/>
          <w:sz w:val="24"/>
          <w:szCs w:val="24"/>
          <w:lang w:eastAsia="pl-PL"/>
        </w:rPr>
        <w:t>.</w:t>
      </w:r>
    </w:p>
    <w:p w14:paraId="253745F3" w14:textId="7CD65ED6" w:rsidR="00147412" w:rsidRPr="006247D5" w:rsidRDefault="007954F1" w:rsidP="006247D5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>Konserwację</w:t>
      </w:r>
      <w:r w:rsidR="003C51BB" w:rsidRPr="006247D5">
        <w:rPr>
          <w:rFonts w:cstheme="minorHAnsi"/>
          <w:sz w:val="24"/>
          <w:szCs w:val="24"/>
        </w:rPr>
        <w:t xml:space="preserve"> </w:t>
      </w:r>
      <w:r w:rsidR="00D51F5E" w:rsidRPr="006247D5">
        <w:rPr>
          <w:rFonts w:cstheme="minorHAnsi"/>
          <w:sz w:val="24"/>
          <w:szCs w:val="24"/>
        </w:rPr>
        <w:t>frontowego odcinka ogrodzenia w tym:</w:t>
      </w:r>
      <w:r w:rsidR="00D51F5E" w:rsidRPr="006247D5">
        <w:rPr>
          <w:rFonts w:cstheme="minorHAnsi"/>
          <w:sz w:val="24"/>
          <w:szCs w:val="24"/>
        </w:rPr>
        <w:br/>
        <w:t>- konserwacja kamiennych słupów</w:t>
      </w:r>
      <w:r w:rsidR="002A53AD" w:rsidRPr="006247D5">
        <w:rPr>
          <w:rFonts w:cstheme="minorHAnsi"/>
          <w:sz w:val="24"/>
          <w:szCs w:val="24"/>
        </w:rPr>
        <w:t xml:space="preserve"> i betonowych słupków pośrednich</w:t>
      </w:r>
      <w:r w:rsidR="00D51F5E" w:rsidRPr="006247D5">
        <w:rPr>
          <w:rFonts w:cstheme="minorHAnsi"/>
          <w:sz w:val="24"/>
          <w:szCs w:val="24"/>
        </w:rPr>
        <w:t>;</w:t>
      </w:r>
      <w:r w:rsidR="00D51F5E" w:rsidRPr="006247D5">
        <w:rPr>
          <w:rFonts w:cstheme="minorHAnsi"/>
          <w:sz w:val="24"/>
          <w:szCs w:val="24"/>
        </w:rPr>
        <w:br/>
        <w:t>- konserwacja podmurówki;</w:t>
      </w:r>
      <w:r w:rsidR="00D51F5E" w:rsidRPr="006247D5">
        <w:rPr>
          <w:rFonts w:cstheme="minorHAnsi"/>
          <w:sz w:val="24"/>
          <w:szCs w:val="24"/>
        </w:rPr>
        <w:br/>
        <w:t xml:space="preserve">- konserwacja </w:t>
      </w:r>
      <w:r w:rsidR="003C51BB" w:rsidRPr="006247D5">
        <w:rPr>
          <w:rFonts w:cstheme="minorHAnsi"/>
          <w:sz w:val="24"/>
          <w:szCs w:val="24"/>
        </w:rPr>
        <w:t xml:space="preserve">drewnianych </w:t>
      </w:r>
      <w:r w:rsidR="00D51F5E" w:rsidRPr="006247D5">
        <w:rPr>
          <w:rFonts w:cstheme="minorHAnsi"/>
          <w:sz w:val="24"/>
          <w:szCs w:val="24"/>
        </w:rPr>
        <w:t>elementów ogrodzenia z rekonstrukcją w zakresie koniecznym</w:t>
      </w:r>
      <w:r w:rsidR="00D51F5E" w:rsidRPr="006247D5">
        <w:rPr>
          <w:rFonts w:cstheme="minorHAnsi"/>
          <w:sz w:val="24"/>
          <w:szCs w:val="24"/>
        </w:rPr>
        <w:br/>
        <w:t xml:space="preserve">  zgodnie z dokumentacja historyczną;   </w:t>
      </w:r>
      <w:r w:rsidR="00D51F5E" w:rsidRPr="006247D5">
        <w:rPr>
          <w:rFonts w:cstheme="minorHAnsi"/>
          <w:sz w:val="24"/>
          <w:szCs w:val="24"/>
        </w:rPr>
        <w:br/>
        <w:t>- odtworzenie drewnianej furty</w:t>
      </w:r>
      <w:r w:rsidR="0030008E" w:rsidRPr="006247D5">
        <w:rPr>
          <w:rFonts w:cstheme="minorHAnsi"/>
          <w:sz w:val="24"/>
          <w:szCs w:val="24"/>
        </w:rPr>
        <w:t>.</w:t>
      </w:r>
    </w:p>
    <w:p w14:paraId="7DFBD2EB" w14:textId="77777777" w:rsidR="0030008E" w:rsidRPr="006247D5" w:rsidRDefault="00147412" w:rsidP="006247D5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>Konserwacja aneksu wejściowego w tym:</w:t>
      </w:r>
      <w:r w:rsidR="0030008E" w:rsidRPr="006247D5">
        <w:rPr>
          <w:rFonts w:cstheme="minorHAnsi"/>
          <w:sz w:val="24"/>
          <w:szCs w:val="24"/>
        </w:rPr>
        <w:br/>
        <w:t>- konserwacja kamiennej ściany pomnikowej;</w:t>
      </w:r>
      <w:r w:rsidR="0030008E" w:rsidRPr="006247D5">
        <w:rPr>
          <w:rFonts w:cstheme="minorHAnsi"/>
          <w:sz w:val="24"/>
          <w:szCs w:val="24"/>
        </w:rPr>
        <w:br/>
        <w:t>- konserwacja drewnianego krzyża pomnikowego z koniecznym wydłużeniem trzonu.</w:t>
      </w:r>
    </w:p>
    <w:p w14:paraId="439D237A" w14:textId="41F3031B" w:rsidR="0030008E" w:rsidRPr="006247D5" w:rsidRDefault="0030008E" w:rsidP="006247D5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 xml:space="preserve">Odtworzenie drewnianych krzyży nagrobnych wg dokumentacji historycznej  </w:t>
      </w:r>
      <w:r w:rsidR="001A2781" w:rsidRPr="006247D5">
        <w:rPr>
          <w:rFonts w:cstheme="minorHAnsi"/>
          <w:sz w:val="24"/>
          <w:szCs w:val="24"/>
        </w:rPr>
        <w:br/>
      </w:r>
      <w:r w:rsidRPr="006247D5">
        <w:rPr>
          <w:rFonts w:cstheme="minorHAnsi"/>
          <w:sz w:val="24"/>
          <w:szCs w:val="24"/>
        </w:rPr>
        <w:t>z przemontowaniem istniejących blaszanych zadaszeń.</w:t>
      </w:r>
    </w:p>
    <w:p w14:paraId="6F3AB817" w14:textId="628CB880" w:rsidR="0030008E" w:rsidRPr="006247D5" w:rsidRDefault="0030008E" w:rsidP="006247D5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>Konserwacja  blaszanych zadaszeń krzyży.</w:t>
      </w:r>
    </w:p>
    <w:p w14:paraId="26C4B33D" w14:textId="77777777" w:rsidR="0030008E" w:rsidRPr="006247D5" w:rsidRDefault="0030008E" w:rsidP="006247D5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>Renowacja blaszanych tabliczek po zdemontowaniu z istniejących krzyży i montaż na krzyżach odtworzonych (z uzupełnieniem jednej tabliczki brakującej).</w:t>
      </w:r>
    </w:p>
    <w:p w14:paraId="68238EA1" w14:textId="16993D93" w:rsidR="0030008E" w:rsidRPr="006247D5" w:rsidRDefault="0030008E" w:rsidP="006247D5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>Montaż krzyży na nowych betonowych cokołach w układzie zgodnym z dokumentacj</w:t>
      </w:r>
      <w:r w:rsidR="007468F1" w:rsidRPr="006247D5">
        <w:rPr>
          <w:rFonts w:cstheme="minorHAnsi"/>
          <w:sz w:val="24"/>
          <w:szCs w:val="24"/>
        </w:rPr>
        <w:t>ą</w:t>
      </w:r>
      <w:r w:rsidRPr="006247D5">
        <w:rPr>
          <w:rFonts w:cstheme="minorHAnsi"/>
          <w:sz w:val="24"/>
          <w:szCs w:val="24"/>
        </w:rPr>
        <w:t xml:space="preserve"> historyczną.</w:t>
      </w:r>
    </w:p>
    <w:p w14:paraId="0FDBE59B" w14:textId="0BBE90A2" w:rsidR="00145AFB" w:rsidRPr="006247D5" w:rsidRDefault="00145AFB" w:rsidP="006247D5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 xml:space="preserve">Wykonanie kopców przy krzyżach z obłożeniem ich kamieniem łamanym.  </w:t>
      </w:r>
    </w:p>
    <w:p w14:paraId="1BE38368" w14:textId="0268F5DA" w:rsidR="007954F1" w:rsidRDefault="007954F1" w:rsidP="006247D5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>Towarzyszące prace budowlane: prace ziemne w ramach uporządkowania wnętrz</w:t>
      </w:r>
      <w:r w:rsidR="00A70A16" w:rsidRPr="006247D5">
        <w:rPr>
          <w:rFonts w:cstheme="minorHAnsi"/>
          <w:sz w:val="24"/>
          <w:szCs w:val="24"/>
        </w:rPr>
        <w:t>a</w:t>
      </w:r>
      <w:r w:rsidRPr="006247D5">
        <w:rPr>
          <w:rFonts w:cstheme="minorHAnsi"/>
          <w:sz w:val="24"/>
          <w:szCs w:val="24"/>
        </w:rPr>
        <w:t xml:space="preserve"> </w:t>
      </w:r>
      <w:r w:rsidR="00A70A16" w:rsidRPr="006247D5">
        <w:rPr>
          <w:rFonts w:cstheme="minorHAnsi"/>
          <w:sz w:val="24"/>
          <w:szCs w:val="24"/>
        </w:rPr>
        <w:t xml:space="preserve">cmentarza </w:t>
      </w:r>
      <w:r w:rsidRPr="006247D5">
        <w:rPr>
          <w:rFonts w:cstheme="minorHAnsi"/>
          <w:sz w:val="24"/>
          <w:szCs w:val="24"/>
        </w:rPr>
        <w:t>i odsłaniania dolnych partii murów ogrodzeniowych, wyprofilowanie spadków w celu odprowadzenia wód opadowych z terenu cmentarz</w:t>
      </w:r>
      <w:r w:rsidR="0030008E" w:rsidRPr="006247D5">
        <w:rPr>
          <w:rFonts w:cstheme="minorHAnsi"/>
          <w:sz w:val="24"/>
          <w:szCs w:val="24"/>
        </w:rPr>
        <w:t>a</w:t>
      </w:r>
      <w:r w:rsidRPr="006247D5">
        <w:rPr>
          <w:rFonts w:cstheme="minorHAnsi"/>
          <w:sz w:val="24"/>
          <w:szCs w:val="24"/>
        </w:rPr>
        <w:t>,  wykonanie</w:t>
      </w:r>
      <w:r w:rsidR="0030008E" w:rsidRPr="006247D5">
        <w:rPr>
          <w:rFonts w:cstheme="minorHAnsi"/>
          <w:sz w:val="24"/>
          <w:szCs w:val="24"/>
        </w:rPr>
        <w:t xml:space="preserve"> nowych</w:t>
      </w:r>
      <w:r w:rsidRPr="006247D5">
        <w:rPr>
          <w:rFonts w:cstheme="minorHAnsi"/>
          <w:sz w:val="24"/>
          <w:szCs w:val="24"/>
        </w:rPr>
        <w:t xml:space="preserve"> fundamentów pod krzyże </w:t>
      </w:r>
      <w:r w:rsidR="00A70A16" w:rsidRPr="006247D5">
        <w:rPr>
          <w:rFonts w:cstheme="minorHAnsi"/>
          <w:sz w:val="24"/>
          <w:szCs w:val="24"/>
        </w:rPr>
        <w:t>nagrobne</w:t>
      </w:r>
      <w:r w:rsidR="009A52AB" w:rsidRPr="006247D5">
        <w:rPr>
          <w:rFonts w:cstheme="minorHAnsi"/>
          <w:sz w:val="24"/>
          <w:szCs w:val="24"/>
        </w:rPr>
        <w:t>.</w:t>
      </w:r>
      <w:r w:rsidR="00A70A16" w:rsidRPr="006247D5">
        <w:rPr>
          <w:rFonts w:cstheme="minorHAnsi"/>
          <w:sz w:val="24"/>
          <w:szCs w:val="24"/>
        </w:rPr>
        <w:t xml:space="preserve">  </w:t>
      </w:r>
    </w:p>
    <w:p w14:paraId="0FAC58C8" w14:textId="77777777" w:rsidR="006247D5" w:rsidRPr="006247D5" w:rsidRDefault="006247D5" w:rsidP="006247D5">
      <w:pPr>
        <w:pStyle w:val="Akapitzlist"/>
        <w:rPr>
          <w:rFonts w:cstheme="minorHAnsi"/>
          <w:sz w:val="24"/>
          <w:szCs w:val="24"/>
        </w:rPr>
      </w:pPr>
    </w:p>
    <w:p w14:paraId="0234EE6C" w14:textId="77777777" w:rsidR="007954F1" w:rsidRPr="006247D5" w:rsidRDefault="007954F1" w:rsidP="006247D5">
      <w:pPr>
        <w:pStyle w:val="Akapitzlist"/>
        <w:numPr>
          <w:ilvl w:val="0"/>
          <w:numId w:val="1"/>
        </w:numPr>
        <w:ind w:left="284"/>
        <w:rPr>
          <w:rFonts w:cstheme="minorHAnsi"/>
          <w:b/>
          <w:sz w:val="24"/>
          <w:szCs w:val="24"/>
        </w:rPr>
      </w:pPr>
      <w:r w:rsidRPr="006247D5">
        <w:rPr>
          <w:rFonts w:cstheme="minorHAnsi"/>
          <w:b/>
          <w:sz w:val="24"/>
          <w:szCs w:val="24"/>
        </w:rPr>
        <w:t>Informacje o terenie prac</w:t>
      </w:r>
    </w:p>
    <w:p w14:paraId="320C9984" w14:textId="351908F9" w:rsidR="00262D31" w:rsidRDefault="007954F1" w:rsidP="006247D5">
      <w:pPr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>Teren prac stanowi zabytkow</w:t>
      </w:r>
      <w:r w:rsidR="003C51BB" w:rsidRPr="006247D5">
        <w:rPr>
          <w:rFonts w:cstheme="minorHAnsi"/>
          <w:sz w:val="24"/>
          <w:szCs w:val="24"/>
        </w:rPr>
        <w:t>a</w:t>
      </w:r>
      <w:r w:rsidRPr="006247D5">
        <w:rPr>
          <w:rFonts w:cstheme="minorHAnsi"/>
          <w:sz w:val="24"/>
          <w:szCs w:val="24"/>
        </w:rPr>
        <w:t xml:space="preserve"> wojenn</w:t>
      </w:r>
      <w:r w:rsidR="003C51BB" w:rsidRPr="006247D5">
        <w:rPr>
          <w:rFonts w:cstheme="minorHAnsi"/>
          <w:sz w:val="24"/>
          <w:szCs w:val="24"/>
        </w:rPr>
        <w:t>a</w:t>
      </w:r>
      <w:r w:rsidRPr="006247D5">
        <w:rPr>
          <w:rFonts w:cstheme="minorHAnsi"/>
          <w:sz w:val="24"/>
          <w:szCs w:val="24"/>
        </w:rPr>
        <w:t xml:space="preserve"> nekropoli</w:t>
      </w:r>
      <w:r w:rsidR="003C51BB" w:rsidRPr="006247D5">
        <w:rPr>
          <w:rFonts w:cstheme="minorHAnsi"/>
          <w:sz w:val="24"/>
          <w:szCs w:val="24"/>
        </w:rPr>
        <w:t>a</w:t>
      </w:r>
      <w:r w:rsidRPr="006247D5">
        <w:rPr>
          <w:rFonts w:cstheme="minorHAnsi"/>
          <w:sz w:val="24"/>
          <w:szCs w:val="24"/>
        </w:rPr>
        <w:t>, w związku</w:t>
      </w:r>
      <w:r w:rsidR="006247D5">
        <w:rPr>
          <w:rFonts w:cstheme="minorHAnsi"/>
          <w:sz w:val="24"/>
          <w:szCs w:val="24"/>
        </w:rPr>
        <w:t xml:space="preserve"> z czym należy prowadzić prace </w:t>
      </w:r>
      <w:r w:rsidRPr="006247D5">
        <w:rPr>
          <w:rFonts w:cstheme="minorHAnsi"/>
          <w:sz w:val="24"/>
          <w:szCs w:val="24"/>
        </w:rPr>
        <w:t>z poszanowaniem pochowanych tam ludzkich szczątków. Zamawiający dysponuje jedynie terenem stanowiącym cmentarz w obrysie jego ogrodzenia, dlatego zachodzi konieczność  bieżących dostaw materiału w ilość przeznaczonej do zużycia w ciągu kilku dni – nie jest możliwe  składowanie większej ilości materiałów na terenie cmentarz</w:t>
      </w:r>
      <w:r w:rsidR="00C049CC" w:rsidRPr="006247D5">
        <w:rPr>
          <w:rFonts w:cstheme="minorHAnsi"/>
          <w:sz w:val="24"/>
          <w:szCs w:val="24"/>
        </w:rPr>
        <w:t>a</w:t>
      </w:r>
      <w:r w:rsidRPr="006247D5">
        <w:rPr>
          <w:rFonts w:cstheme="minorHAnsi"/>
          <w:sz w:val="24"/>
          <w:szCs w:val="24"/>
        </w:rPr>
        <w:t>. Obiekt pobawion</w:t>
      </w:r>
      <w:r w:rsidR="003C51BB" w:rsidRPr="006247D5">
        <w:rPr>
          <w:rFonts w:cstheme="minorHAnsi"/>
          <w:sz w:val="24"/>
          <w:szCs w:val="24"/>
        </w:rPr>
        <w:t>y</w:t>
      </w:r>
      <w:r w:rsidRPr="006247D5">
        <w:rPr>
          <w:rFonts w:cstheme="minorHAnsi"/>
          <w:sz w:val="24"/>
          <w:szCs w:val="24"/>
        </w:rPr>
        <w:t xml:space="preserve"> </w:t>
      </w:r>
      <w:r w:rsidR="003C51BB" w:rsidRPr="006247D5">
        <w:rPr>
          <w:rFonts w:cstheme="minorHAnsi"/>
          <w:sz w:val="24"/>
          <w:szCs w:val="24"/>
        </w:rPr>
        <w:t>jest</w:t>
      </w:r>
      <w:r w:rsidRPr="006247D5">
        <w:rPr>
          <w:rFonts w:cstheme="minorHAnsi"/>
          <w:sz w:val="24"/>
          <w:szCs w:val="24"/>
        </w:rPr>
        <w:t xml:space="preserve"> jakiejkolwiek infrastruktury, dlatego wykonawca zobowiązany jest – jeśli zachodzić będzie taka potrzeba – zapewnić we własnym zakresie agregat prądotwórczy i beczkowóz z wodą.</w:t>
      </w:r>
    </w:p>
    <w:p w14:paraId="1C7A0257" w14:textId="28F94286" w:rsidR="006247D5" w:rsidRDefault="006247D5" w:rsidP="006247D5">
      <w:pPr>
        <w:rPr>
          <w:rFonts w:cstheme="minorHAnsi"/>
          <w:sz w:val="24"/>
          <w:szCs w:val="24"/>
        </w:rPr>
      </w:pPr>
    </w:p>
    <w:p w14:paraId="7D79E1B2" w14:textId="77777777" w:rsidR="006247D5" w:rsidRPr="006247D5" w:rsidRDefault="006247D5" w:rsidP="006247D5">
      <w:pPr>
        <w:rPr>
          <w:rFonts w:cstheme="minorHAnsi"/>
          <w:sz w:val="24"/>
          <w:szCs w:val="24"/>
        </w:rPr>
      </w:pPr>
    </w:p>
    <w:p w14:paraId="0E267A38" w14:textId="77777777" w:rsidR="007954F1" w:rsidRPr="006247D5" w:rsidRDefault="007954F1" w:rsidP="006247D5">
      <w:pPr>
        <w:pStyle w:val="Akapitzlist"/>
        <w:numPr>
          <w:ilvl w:val="0"/>
          <w:numId w:val="1"/>
        </w:numPr>
        <w:ind w:left="284"/>
        <w:rPr>
          <w:rFonts w:cstheme="minorHAnsi"/>
          <w:b/>
          <w:sz w:val="24"/>
          <w:szCs w:val="24"/>
        </w:rPr>
      </w:pPr>
      <w:r w:rsidRPr="006247D5">
        <w:rPr>
          <w:rFonts w:cstheme="minorHAnsi"/>
          <w:b/>
          <w:sz w:val="24"/>
          <w:szCs w:val="24"/>
        </w:rPr>
        <w:lastRenderedPageBreak/>
        <w:t>Opis prac</w:t>
      </w:r>
    </w:p>
    <w:p w14:paraId="752B6B9D" w14:textId="7F0B9CFF" w:rsidR="002B5546" w:rsidRPr="006247D5" w:rsidRDefault="007954F1" w:rsidP="006247D5">
      <w:pPr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>Realizacja prac na podstawie Pozwolenia konserwatorskiego</w:t>
      </w:r>
      <w:r w:rsidR="00704A87" w:rsidRPr="006247D5">
        <w:rPr>
          <w:rFonts w:cstheme="minorHAnsi"/>
          <w:sz w:val="24"/>
          <w:szCs w:val="24"/>
        </w:rPr>
        <w:t xml:space="preserve"> nr </w:t>
      </w:r>
      <w:r w:rsidR="007468F1" w:rsidRPr="006247D5">
        <w:rPr>
          <w:rFonts w:cstheme="minorHAnsi"/>
          <w:sz w:val="24"/>
          <w:szCs w:val="24"/>
        </w:rPr>
        <w:t>100</w:t>
      </w:r>
      <w:r w:rsidR="00704A87" w:rsidRPr="006247D5">
        <w:rPr>
          <w:rFonts w:cstheme="minorHAnsi"/>
          <w:sz w:val="24"/>
          <w:szCs w:val="24"/>
        </w:rPr>
        <w:t>/202</w:t>
      </w:r>
      <w:r w:rsidR="007468F1" w:rsidRPr="006247D5">
        <w:rPr>
          <w:rFonts w:cstheme="minorHAnsi"/>
          <w:sz w:val="24"/>
          <w:szCs w:val="24"/>
        </w:rPr>
        <w:t>2</w:t>
      </w:r>
      <w:r w:rsidRPr="006247D5">
        <w:rPr>
          <w:rFonts w:cstheme="minorHAnsi"/>
          <w:sz w:val="24"/>
          <w:szCs w:val="24"/>
        </w:rPr>
        <w:t xml:space="preserve"> z </w:t>
      </w:r>
      <w:r w:rsidR="00704A87" w:rsidRPr="006247D5">
        <w:rPr>
          <w:rFonts w:cstheme="minorHAnsi"/>
          <w:sz w:val="24"/>
          <w:szCs w:val="24"/>
        </w:rPr>
        <w:t xml:space="preserve"> </w:t>
      </w:r>
      <w:r w:rsidR="007468F1" w:rsidRPr="006247D5">
        <w:rPr>
          <w:rFonts w:cstheme="minorHAnsi"/>
          <w:sz w:val="24"/>
          <w:szCs w:val="24"/>
        </w:rPr>
        <w:t>5</w:t>
      </w:r>
      <w:r w:rsidR="00704A87" w:rsidRPr="006247D5">
        <w:rPr>
          <w:rFonts w:cstheme="minorHAnsi"/>
          <w:sz w:val="24"/>
          <w:szCs w:val="24"/>
        </w:rPr>
        <w:t xml:space="preserve"> </w:t>
      </w:r>
      <w:r w:rsidR="007468F1" w:rsidRPr="006247D5">
        <w:rPr>
          <w:rFonts w:cstheme="minorHAnsi"/>
          <w:sz w:val="24"/>
          <w:szCs w:val="24"/>
        </w:rPr>
        <w:t>maja</w:t>
      </w:r>
      <w:r w:rsidR="00704A87" w:rsidRPr="006247D5">
        <w:rPr>
          <w:rFonts w:cstheme="minorHAnsi"/>
          <w:sz w:val="24"/>
          <w:szCs w:val="24"/>
        </w:rPr>
        <w:t xml:space="preserve"> 202</w:t>
      </w:r>
      <w:r w:rsidR="007468F1" w:rsidRPr="006247D5">
        <w:rPr>
          <w:rFonts w:cstheme="minorHAnsi"/>
          <w:sz w:val="24"/>
          <w:szCs w:val="24"/>
        </w:rPr>
        <w:t>2</w:t>
      </w:r>
      <w:r w:rsidRPr="006247D5">
        <w:rPr>
          <w:rFonts w:cstheme="minorHAnsi"/>
          <w:sz w:val="24"/>
          <w:szCs w:val="24"/>
        </w:rPr>
        <w:t xml:space="preserve"> r. </w:t>
      </w:r>
      <w:r w:rsidR="007468F1" w:rsidRPr="006247D5">
        <w:rPr>
          <w:rFonts w:cstheme="minorHAnsi"/>
          <w:sz w:val="24"/>
          <w:szCs w:val="24"/>
        </w:rPr>
        <w:t xml:space="preserve">zmienionego Decyzją nr 3/25 z 11 lutego 2025 r. </w:t>
      </w:r>
    </w:p>
    <w:p w14:paraId="1DCC6BDC" w14:textId="646850B3" w:rsidR="002B5546" w:rsidRPr="006247D5" w:rsidRDefault="007954F1" w:rsidP="006247D5">
      <w:pPr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>Zakres prac zgodny z Programem prac konserwatorskich aut.</w:t>
      </w:r>
      <w:r w:rsidR="00482868" w:rsidRPr="006247D5">
        <w:rPr>
          <w:rFonts w:cstheme="minorHAnsi"/>
          <w:sz w:val="24"/>
          <w:szCs w:val="24"/>
        </w:rPr>
        <w:t xml:space="preserve"> </w:t>
      </w:r>
      <w:r w:rsidR="007468F1" w:rsidRPr="006247D5">
        <w:rPr>
          <w:rFonts w:cstheme="minorHAnsi"/>
          <w:sz w:val="24"/>
          <w:szCs w:val="24"/>
        </w:rPr>
        <w:t>Marka Sawickiego z lipca 2021 r.</w:t>
      </w:r>
      <w:r w:rsidRPr="006247D5">
        <w:rPr>
          <w:rFonts w:cstheme="minorHAnsi"/>
          <w:sz w:val="24"/>
          <w:szCs w:val="24"/>
        </w:rPr>
        <w:t xml:space="preserve"> </w:t>
      </w:r>
      <w:r w:rsidR="007468F1" w:rsidRPr="006247D5">
        <w:rPr>
          <w:rFonts w:cstheme="minorHAnsi"/>
          <w:sz w:val="24"/>
          <w:szCs w:val="24"/>
        </w:rPr>
        <w:t>oraz</w:t>
      </w:r>
      <w:r w:rsidR="00BB3DF5" w:rsidRPr="006247D5">
        <w:rPr>
          <w:rFonts w:cstheme="minorHAnsi"/>
          <w:sz w:val="24"/>
          <w:szCs w:val="24"/>
        </w:rPr>
        <w:t xml:space="preserve"> dokumentacjami autorstwa Izabeli </w:t>
      </w:r>
      <w:proofErr w:type="spellStart"/>
      <w:r w:rsidR="00BB3DF5" w:rsidRPr="006247D5">
        <w:rPr>
          <w:rFonts w:cstheme="minorHAnsi"/>
          <w:sz w:val="24"/>
          <w:szCs w:val="24"/>
        </w:rPr>
        <w:t>Chlost</w:t>
      </w:r>
      <w:proofErr w:type="spellEnd"/>
      <w:r w:rsidR="00BB3DF5" w:rsidRPr="006247D5">
        <w:rPr>
          <w:rFonts w:cstheme="minorHAnsi"/>
          <w:sz w:val="24"/>
          <w:szCs w:val="24"/>
        </w:rPr>
        <w:t xml:space="preserve"> i Jerzego Drogomira:</w:t>
      </w:r>
      <w:r w:rsidR="00920E22" w:rsidRPr="006247D5">
        <w:rPr>
          <w:rFonts w:cstheme="minorHAnsi"/>
          <w:sz w:val="24"/>
          <w:szCs w:val="24"/>
        </w:rPr>
        <w:br/>
      </w:r>
      <w:r w:rsidR="00BB3DF5" w:rsidRPr="006247D5">
        <w:rPr>
          <w:rFonts w:cstheme="minorHAnsi"/>
          <w:sz w:val="24"/>
          <w:szCs w:val="24"/>
        </w:rPr>
        <w:t xml:space="preserve">- Cmentarz wojenny NR 57 UŚCIE RUSKIE Uzupełniająca dokumentacja historyczno-odtworzeniowa opracowana lipiec-sierpień 2007 r. </w:t>
      </w:r>
      <w:r w:rsidR="00BB3DF5" w:rsidRPr="006247D5">
        <w:rPr>
          <w:rFonts w:cstheme="minorHAnsi"/>
          <w:sz w:val="24"/>
          <w:szCs w:val="24"/>
        </w:rPr>
        <w:br/>
        <w:t xml:space="preserve">- Cmentarz wojenny Nr 57 USCIE RUSKIE Uzupełniająca dokumentacja historyczno-odtworzeniowa opracowana październik-grudzień 2013. </w:t>
      </w:r>
    </w:p>
    <w:p w14:paraId="46529A48" w14:textId="004B51F2" w:rsidR="00290607" w:rsidRPr="006247D5" w:rsidRDefault="00290607" w:rsidP="006247D5">
      <w:pPr>
        <w:ind w:left="360"/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 xml:space="preserve">Należy wyprofilować niweletę cmentarza w celu umożliwienia odpływu wód opadowych z jego </w:t>
      </w:r>
      <w:r w:rsidR="00E31A30" w:rsidRPr="006247D5">
        <w:rPr>
          <w:rFonts w:cstheme="minorHAnsi"/>
          <w:sz w:val="24"/>
          <w:szCs w:val="24"/>
        </w:rPr>
        <w:t xml:space="preserve">terenu </w:t>
      </w:r>
      <w:r w:rsidRPr="006247D5">
        <w:rPr>
          <w:rFonts w:cstheme="minorHAnsi"/>
          <w:sz w:val="24"/>
          <w:szCs w:val="24"/>
        </w:rPr>
        <w:t>do otworów odpływowych znajdujących się murze ogrodzeniowym, które należy odkopać i udrożnić.</w:t>
      </w:r>
    </w:p>
    <w:p w14:paraId="0DCA85D9" w14:textId="4C882690" w:rsidR="00BB3DF5" w:rsidRPr="006247D5" w:rsidRDefault="007954F1" w:rsidP="006247D5">
      <w:pPr>
        <w:ind w:left="360"/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>Elementy</w:t>
      </w:r>
      <w:r w:rsidR="002B5546" w:rsidRPr="006247D5">
        <w:rPr>
          <w:rFonts w:cstheme="minorHAnsi"/>
          <w:sz w:val="24"/>
          <w:szCs w:val="24"/>
        </w:rPr>
        <w:t xml:space="preserve"> kamienne do</w:t>
      </w:r>
      <w:r w:rsidRPr="006247D5">
        <w:rPr>
          <w:rFonts w:cstheme="minorHAnsi"/>
          <w:sz w:val="24"/>
          <w:szCs w:val="24"/>
        </w:rPr>
        <w:t xml:space="preserve"> konserwacji</w:t>
      </w:r>
      <w:r w:rsidR="0086216C" w:rsidRPr="006247D5">
        <w:rPr>
          <w:rFonts w:cstheme="minorHAnsi"/>
          <w:sz w:val="24"/>
          <w:szCs w:val="24"/>
        </w:rPr>
        <w:t xml:space="preserve"> </w:t>
      </w:r>
      <w:r w:rsidRPr="006247D5">
        <w:rPr>
          <w:rFonts w:cstheme="minorHAnsi"/>
          <w:sz w:val="24"/>
          <w:szCs w:val="24"/>
        </w:rPr>
        <w:t>-</w:t>
      </w:r>
      <w:r w:rsidR="002B5546" w:rsidRPr="006247D5">
        <w:rPr>
          <w:rFonts w:cstheme="minorHAnsi"/>
          <w:sz w:val="24"/>
          <w:szCs w:val="24"/>
        </w:rPr>
        <w:t xml:space="preserve"> </w:t>
      </w:r>
      <w:r w:rsidR="00BB3DF5" w:rsidRPr="006247D5">
        <w:rPr>
          <w:rFonts w:cstheme="minorHAnsi"/>
          <w:sz w:val="24"/>
          <w:szCs w:val="24"/>
        </w:rPr>
        <w:t xml:space="preserve">mury ogrodzeniowe, ściana pomnikowa, </w:t>
      </w:r>
      <w:r w:rsidR="002B5546" w:rsidRPr="006247D5">
        <w:rPr>
          <w:rFonts w:cstheme="minorHAnsi"/>
          <w:sz w:val="24"/>
          <w:szCs w:val="24"/>
        </w:rPr>
        <w:t>słupy</w:t>
      </w:r>
      <w:r w:rsidR="00BB3DF5" w:rsidRPr="006247D5">
        <w:rPr>
          <w:rFonts w:cstheme="minorHAnsi"/>
          <w:sz w:val="24"/>
          <w:szCs w:val="24"/>
        </w:rPr>
        <w:t xml:space="preserve"> i podmurówka ogrodzenia frontowego.</w:t>
      </w:r>
    </w:p>
    <w:p w14:paraId="69F5A14F" w14:textId="41D0BA1E" w:rsidR="002B5546" w:rsidRPr="006247D5" w:rsidRDefault="002B5546" w:rsidP="006247D5">
      <w:pPr>
        <w:ind w:left="360"/>
        <w:rPr>
          <w:rFonts w:cstheme="minorHAnsi"/>
          <w:b/>
          <w:sz w:val="24"/>
          <w:szCs w:val="24"/>
        </w:rPr>
      </w:pPr>
      <w:r w:rsidRPr="006247D5">
        <w:rPr>
          <w:rFonts w:cstheme="minorHAnsi"/>
          <w:sz w:val="24"/>
          <w:szCs w:val="24"/>
        </w:rPr>
        <w:t>Elementy betonowe do konserwacji: nakrywy kamiennych murów</w:t>
      </w:r>
      <w:r w:rsidR="00BB3DF5" w:rsidRPr="006247D5">
        <w:rPr>
          <w:rFonts w:cstheme="minorHAnsi"/>
          <w:sz w:val="24"/>
          <w:szCs w:val="24"/>
        </w:rPr>
        <w:t>, ściany pomnikowej</w:t>
      </w:r>
      <w:r w:rsidRPr="006247D5">
        <w:rPr>
          <w:rFonts w:cstheme="minorHAnsi"/>
          <w:sz w:val="24"/>
          <w:szCs w:val="24"/>
        </w:rPr>
        <w:t xml:space="preserve"> i </w:t>
      </w:r>
      <w:r w:rsidR="00BB3DF5" w:rsidRPr="006247D5">
        <w:rPr>
          <w:rFonts w:cstheme="minorHAnsi"/>
          <w:sz w:val="24"/>
          <w:szCs w:val="24"/>
        </w:rPr>
        <w:t xml:space="preserve"> murków aneksu wejściowego, </w:t>
      </w:r>
      <w:r w:rsidRPr="006247D5">
        <w:rPr>
          <w:rFonts w:cstheme="minorHAnsi"/>
          <w:sz w:val="24"/>
          <w:szCs w:val="24"/>
        </w:rPr>
        <w:t>słupów</w:t>
      </w:r>
      <w:r w:rsidR="00BB3DF5" w:rsidRPr="006247D5">
        <w:rPr>
          <w:rFonts w:cstheme="minorHAnsi"/>
          <w:sz w:val="24"/>
          <w:szCs w:val="24"/>
        </w:rPr>
        <w:t xml:space="preserve"> pośrednich i nakryw ogrodzenia frontowego.</w:t>
      </w:r>
    </w:p>
    <w:p w14:paraId="0F3A35C9" w14:textId="30704A69" w:rsidR="002B5546" w:rsidRPr="006247D5" w:rsidRDefault="002B5546" w:rsidP="006247D5">
      <w:pPr>
        <w:ind w:left="360"/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>Elementy drewniane do konserwacji:</w:t>
      </w:r>
      <w:r w:rsidRPr="006247D5">
        <w:rPr>
          <w:rFonts w:cstheme="minorHAnsi"/>
          <w:sz w:val="24"/>
          <w:szCs w:val="24"/>
        </w:rPr>
        <w:br/>
        <w:t xml:space="preserve">- </w:t>
      </w:r>
      <w:r w:rsidR="00BB3DF5" w:rsidRPr="006247D5">
        <w:rPr>
          <w:rFonts w:cstheme="minorHAnsi"/>
          <w:sz w:val="24"/>
          <w:szCs w:val="24"/>
        </w:rPr>
        <w:t>krzyż pomnikowy z koniecznym wydłużeniem trzonu do wys. historycznej,</w:t>
      </w:r>
      <w:r w:rsidR="00BB3DF5" w:rsidRPr="006247D5">
        <w:rPr>
          <w:rFonts w:cstheme="minorHAnsi"/>
          <w:sz w:val="24"/>
          <w:szCs w:val="24"/>
        </w:rPr>
        <w:br/>
        <w:t xml:space="preserve">- drewniane elementy ogrodzenia frontowego z </w:t>
      </w:r>
      <w:r w:rsidR="0086216C" w:rsidRPr="006247D5">
        <w:rPr>
          <w:rFonts w:cstheme="minorHAnsi"/>
          <w:sz w:val="24"/>
          <w:szCs w:val="24"/>
        </w:rPr>
        <w:t>odtworzeniem</w:t>
      </w:r>
      <w:r w:rsidR="00BB3DF5" w:rsidRPr="006247D5">
        <w:rPr>
          <w:rFonts w:cstheme="minorHAnsi"/>
          <w:sz w:val="24"/>
          <w:szCs w:val="24"/>
        </w:rPr>
        <w:t xml:space="preserve"> elementów w zakresie koniecznym</w:t>
      </w:r>
      <w:r w:rsidR="0086216C" w:rsidRPr="006247D5">
        <w:rPr>
          <w:rFonts w:cstheme="minorHAnsi"/>
          <w:sz w:val="24"/>
          <w:szCs w:val="24"/>
        </w:rPr>
        <w:t>.</w:t>
      </w:r>
      <w:r w:rsidR="00BB3DF5" w:rsidRPr="006247D5">
        <w:rPr>
          <w:rFonts w:cstheme="minorHAnsi"/>
          <w:sz w:val="24"/>
          <w:szCs w:val="24"/>
        </w:rPr>
        <w:t xml:space="preserve"> </w:t>
      </w:r>
    </w:p>
    <w:p w14:paraId="1E4E656C" w14:textId="1DDE4C90" w:rsidR="0086216C" w:rsidRPr="006247D5" w:rsidRDefault="002B5546" w:rsidP="006247D5">
      <w:pPr>
        <w:ind w:left="360"/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>Elementy metalowe do konserwacji</w:t>
      </w:r>
      <w:r w:rsidR="0086216C" w:rsidRPr="006247D5">
        <w:rPr>
          <w:rFonts w:cstheme="minorHAnsi"/>
          <w:sz w:val="24"/>
          <w:szCs w:val="24"/>
        </w:rPr>
        <w:t xml:space="preserve"> – zadaszenia krzyży nagrobnych, które należy zdemontować z krzyży istniejących i po konserwacji zamontować na krzyżach zrekonstruowanych z uzupełnieniem brakujących dekoracyjnych bolców.</w:t>
      </w:r>
    </w:p>
    <w:p w14:paraId="742BE97B" w14:textId="44C5B1ED" w:rsidR="006B4C19" w:rsidRPr="006247D5" w:rsidRDefault="006B4C19" w:rsidP="006247D5">
      <w:pPr>
        <w:ind w:left="360"/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>Wykonanie kopców przy krzyżach z obłożeniem ich kamieniem łamanym.</w:t>
      </w:r>
    </w:p>
    <w:p w14:paraId="472E0A94" w14:textId="0853DE13" w:rsidR="006E4C6C" w:rsidRPr="006247D5" w:rsidRDefault="0086216C" w:rsidP="006247D5">
      <w:pPr>
        <w:ind w:left="360"/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>Elementy do odtworzenia:</w:t>
      </w:r>
      <w:r w:rsidRPr="006247D5">
        <w:rPr>
          <w:rFonts w:cstheme="minorHAnsi"/>
          <w:sz w:val="24"/>
          <w:szCs w:val="24"/>
        </w:rPr>
        <w:br/>
        <w:t>- 47 drewnianych krzyży nagrobnych,</w:t>
      </w:r>
      <w:r w:rsidR="006E4C6C" w:rsidRPr="006247D5">
        <w:rPr>
          <w:rFonts w:cstheme="minorHAnsi"/>
          <w:sz w:val="24"/>
          <w:szCs w:val="24"/>
        </w:rPr>
        <w:t xml:space="preserve"> </w:t>
      </w:r>
      <w:r w:rsidR="003D3670">
        <w:rPr>
          <w:rFonts w:cstheme="minorHAnsi"/>
          <w:sz w:val="24"/>
          <w:szCs w:val="24"/>
        </w:rPr>
        <w:br/>
        <w:t>- drewniana furta</w:t>
      </w:r>
      <w:r w:rsidRPr="006247D5">
        <w:rPr>
          <w:rFonts w:cstheme="minorHAnsi"/>
          <w:sz w:val="24"/>
          <w:szCs w:val="24"/>
        </w:rPr>
        <w:br/>
        <w:t xml:space="preserve">- tablica emaliowana wg wzoru nr 42 (zgonie z załącznikiem nr 9 do Uzupełniającej dokumentacji historyczno-odtworzeniowej z 2013 r.) </w:t>
      </w:r>
      <w:r w:rsidR="00942CDA" w:rsidRPr="006247D5">
        <w:rPr>
          <w:rFonts w:cstheme="minorHAnsi"/>
          <w:sz w:val="24"/>
          <w:szCs w:val="24"/>
        </w:rPr>
        <w:t xml:space="preserve">do zamontowania na </w:t>
      </w:r>
      <w:r w:rsidRPr="006247D5">
        <w:rPr>
          <w:rFonts w:cstheme="minorHAnsi"/>
          <w:sz w:val="24"/>
          <w:szCs w:val="24"/>
        </w:rPr>
        <w:t xml:space="preserve"> gr</w:t>
      </w:r>
      <w:r w:rsidR="00942CDA" w:rsidRPr="006247D5">
        <w:rPr>
          <w:rFonts w:cstheme="minorHAnsi"/>
          <w:sz w:val="24"/>
          <w:szCs w:val="24"/>
        </w:rPr>
        <w:t>o</w:t>
      </w:r>
      <w:r w:rsidRPr="006247D5">
        <w:rPr>
          <w:rFonts w:cstheme="minorHAnsi"/>
          <w:sz w:val="24"/>
          <w:szCs w:val="24"/>
        </w:rPr>
        <w:t>b</w:t>
      </w:r>
      <w:r w:rsidR="00942CDA" w:rsidRPr="006247D5">
        <w:rPr>
          <w:rFonts w:cstheme="minorHAnsi"/>
          <w:sz w:val="24"/>
          <w:szCs w:val="24"/>
        </w:rPr>
        <w:t>ie</w:t>
      </w:r>
      <w:r w:rsidRPr="006247D5">
        <w:rPr>
          <w:rFonts w:cstheme="minorHAnsi"/>
          <w:sz w:val="24"/>
          <w:szCs w:val="24"/>
        </w:rPr>
        <w:t xml:space="preserve"> nr 43</w:t>
      </w:r>
      <w:r w:rsidR="00942CDA" w:rsidRPr="006247D5">
        <w:rPr>
          <w:rFonts w:cstheme="minorHAnsi"/>
          <w:sz w:val="24"/>
          <w:szCs w:val="24"/>
        </w:rPr>
        <w:t>.</w:t>
      </w:r>
      <w:r w:rsidRPr="006247D5">
        <w:rPr>
          <w:rFonts w:cstheme="minorHAnsi"/>
          <w:sz w:val="24"/>
          <w:szCs w:val="24"/>
        </w:rPr>
        <w:t xml:space="preserve"> </w:t>
      </w:r>
    </w:p>
    <w:p w14:paraId="49471E30" w14:textId="4DC223E5" w:rsidR="0086216C" w:rsidRPr="006247D5" w:rsidRDefault="0086216C" w:rsidP="006247D5">
      <w:pPr>
        <w:ind w:left="284" w:firstLine="284"/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 xml:space="preserve">Istniejące tabliczki emaliowane należy zdemontować z obecnych krzyży, odczyścić i zamontować na krzyżach zrekonstruowanych. Nowe krzyże należy zamontować </w:t>
      </w:r>
      <w:r w:rsidR="00942CDA" w:rsidRPr="006247D5">
        <w:rPr>
          <w:rFonts w:cstheme="minorHAnsi"/>
          <w:sz w:val="24"/>
          <w:szCs w:val="24"/>
        </w:rPr>
        <w:t>na nowo wykonanych cokołach betonowych z zalanych w nich ceownikami metalowymi. Przykład takich rozwiązań stosowanych na wielu remontowanych cmentarzach z okresu I wojny światowej przedstawia poniższa fotografia.</w:t>
      </w:r>
      <w:r w:rsidR="00AE4320" w:rsidRPr="006247D5">
        <w:rPr>
          <w:rFonts w:cstheme="minorHAnsi"/>
          <w:sz w:val="24"/>
          <w:szCs w:val="24"/>
        </w:rPr>
        <w:t xml:space="preserve"> Cokoły powinny wystawać ponad poziom gruntu na w</w:t>
      </w:r>
      <w:r w:rsidR="003D3670">
        <w:rPr>
          <w:rFonts w:cstheme="minorHAnsi"/>
          <w:sz w:val="24"/>
          <w:szCs w:val="24"/>
        </w:rPr>
        <w:t xml:space="preserve">ysokość  </w:t>
      </w:r>
      <w:r w:rsidR="00AE4320" w:rsidRPr="006247D5">
        <w:rPr>
          <w:rFonts w:cstheme="minorHAnsi"/>
          <w:sz w:val="24"/>
          <w:szCs w:val="24"/>
        </w:rPr>
        <w:t>ok. 15-20 cm.</w:t>
      </w:r>
    </w:p>
    <w:p w14:paraId="3B35646B" w14:textId="77777777" w:rsidR="00942CDA" w:rsidRPr="006247D5" w:rsidRDefault="00942CDA" w:rsidP="006247D5">
      <w:pPr>
        <w:rPr>
          <w:rFonts w:cstheme="minorHAnsi"/>
          <w:sz w:val="24"/>
          <w:szCs w:val="24"/>
        </w:rPr>
      </w:pPr>
    </w:p>
    <w:p w14:paraId="78BA8ED2" w14:textId="7E1723A0" w:rsidR="00942CDA" w:rsidRPr="006247D5" w:rsidRDefault="00942CDA" w:rsidP="006247D5">
      <w:pPr>
        <w:rPr>
          <w:rFonts w:cstheme="minorHAnsi"/>
          <w:sz w:val="24"/>
          <w:szCs w:val="24"/>
        </w:rPr>
      </w:pPr>
      <w:r w:rsidRPr="006247D5">
        <w:rPr>
          <w:rFonts w:cstheme="minorHAnsi"/>
          <w:noProof/>
          <w:sz w:val="24"/>
          <w:szCs w:val="24"/>
          <w:lang w:eastAsia="pl-PL"/>
        </w:rPr>
        <w:lastRenderedPageBreak/>
        <w:drawing>
          <wp:inline distT="0" distB="0" distL="0" distR="0" wp14:anchorId="58BEB419" wp14:editId="1F5BE35B">
            <wp:extent cx="3792264" cy="2901082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476" cy="2951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59EF9" w14:textId="77777777" w:rsidR="00942CDA" w:rsidRPr="006247D5" w:rsidRDefault="00942CDA" w:rsidP="006247D5">
      <w:pPr>
        <w:pStyle w:val="Zwykytekst"/>
        <w:ind w:firstLine="360"/>
        <w:rPr>
          <w:rFonts w:asciiTheme="minorHAnsi" w:hAnsiTheme="minorHAnsi" w:cstheme="minorHAnsi"/>
          <w:sz w:val="24"/>
          <w:szCs w:val="24"/>
        </w:rPr>
      </w:pPr>
    </w:p>
    <w:p w14:paraId="4C58B033" w14:textId="03C90A05" w:rsidR="00F1684E" w:rsidRDefault="006E4C6C" w:rsidP="006247D5">
      <w:pPr>
        <w:pStyle w:val="Zwykytekst"/>
        <w:ind w:left="567" w:firstLine="360"/>
        <w:rPr>
          <w:rFonts w:asciiTheme="minorHAnsi" w:hAnsiTheme="minorHAnsi" w:cstheme="minorHAnsi"/>
          <w:sz w:val="24"/>
          <w:szCs w:val="24"/>
        </w:rPr>
      </w:pPr>
      <w:r w:rsidRPr="006247D5">
        <w:rPr>
          <w:rFonts w:asciiTheme="minorHAnsi" w:hAnsiTheme="minorHAnsi" w:cstheme="minorHAnsi"/>
          <w:sz w:val="24"/>
          <w:szCs w:val="24"/>
        </w:rPr>
        <w:t xml:space="preserve">W ramach </w:t>
      </w:r>
      <w:r w:rsidRPr="006247D5">
        <w:rPr>
          <w:rFonts w:asciiTheme="minorHAnsi" w:hAnsiTheme="minorHAnsi" w:cstheme="minorHAnsi"/>
          <w:sz w:val="24"/>
          <w:szCs w:val="24"/>
          <w:u w:val="single"/>
        </w:rPr>
        <w:t>uczytelnienia układu wnętrza</w:t>
      </w:r>
      <w:r w:rsidRPr="006247D5">
        <w:rPr>
          <w:rFonts w:asciiTheme="minorHAnsi" w:hAnsiTheme="minorHAnsi" w:cstheme="minorHAnsi"/>
          <w:sz w:val="24"/>
          <w:szCs w:val="24"/>
        </w:rPr>
        <w:t xml:space="preserve"> </w:t>
      </w:r>
      <w:r w:rsidR="00942CDA" w:rsidRPr="006247D5">
        <w:rPr>
          <w:rFonts w:asciiTheme="minorHAnsi" w:hAnsiTheme="minorHAnsi" w:cstheme="minorHAnsi"/>
          <w:sz w:val="24"/>
          <w:szCs w:val="24"/>
        </w:rPr>
        <w:t xml:space="preserve">nowe krzyże </w:t>
      </w:r>
      <w:r w:rsidR="00290607" w:rsidRPr="006247D5">
        <w:rPr>
          <w:rFonts w:asciiTheme="minorHAnsi" w:hAnsiTheme="minorHAnsi" w:cstheme="minorHAnsi"/>
          <w:sz w:val="24"/>
          <w:szCs w:val="24"/>
        </w:rPr>
        <w:t xml:space="preserve">należy </w:t>
      </w:r>
      <w:r w:rsidR="00942CDA" w:rsidRPr="006247D5">
        <w:rPr>
          <w:rFonts w:asciiTheme="minorHAnsi" w:hAnsiTheme="minorHAnsi" w:cstheme="minorHAnsi"/>
          <w:sz w:val="24"/>
          <w:szCs w:val="24"/>
        </w:rPr>
        <w:t>rozm</w:t>
      </w:r>
      <w:r w:rsidR="00290607" w:rsidRPr="006247D5">
        <w:rPr>
          <w:rFonts w:asciiTheme="minorHAnsi" w:hAnsiTheme="minorHAnsi" w:cstheme="minorHAnsi"/>
          <w:sz w:val="24"/>
          <w:szCs w:val="24"/>
        </w:rPr>
        <w:t>ieścić zgodnie z archiwalnym planem urządzenia cmentarza</w:t>
      </w:r>
      <w:r w:rsidR="00AE4320" w:rsidRPr="006247D5">
        <w:rPr>
          <w:rFonts w:asciiTheme="minorHAnsi" w:hAnsiTheme="minorHAnsi" w:cstheme="minorHAnsi"/>
          <w:sz w:val="24"/>
          <w:szCs w:val="24"/>
        </w:rPr>
        <w:t xml:space="preserve"> zwracając uwagę aby imienne tabliczki wskazywały właściwych pochowanych </w:t>
      </w:r>
      <w:r w:rsidR="003D3670">
        <w:rPr>
          <w:rFonts w:asciiTheme="minorHAnsi" w:hAnsiTheme="minorHAnsi" w:cstheme="minorHAnsi"/>
          <w:sz w:val="24"/>
          <w:szCs w:val="24"/>
        </w:rPr>
        <w:t xml:space="preserve">( numeracja wzorów tablic i ich </w:t>
      </w:r>
      <w:r w:rsidR="00AE4320" w:rsidRPr="006247D5">
        <w:rPr>
          <w:rFonts w:asciiTheme="minorHAnsi" w:hAnsiTheme="minorHAnsi" w:cstheme="minorHAnsi"/>
          <w:sz w:val="24"/>
          <w:szCs w:val="24"/>
        </w:rPr>
        <w:t xml:space="preserve">przyporządkowanie do właściwego grobu znajduje się w/w przywołanym załączniku do dokumentacji historycznej). </w:t>
      </w:r>
    </w:p>
    <w:p w14:paraId="52921A29" w14:textId="07C0E8D1" w:rsidR="003E7291" w:rsidRPr="006247D5" w:rsidRDefault="003E7291" w:rsidP="006247D5">
      <w:pPr>
        <w:pStyle w:val="Zwykytekst"/>
        <w:ind w:left="567" w:firstLine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Mogiły należy usypać</w:t>
      </w:r>
      <w:r w:rsidRPr="003E7291">
        <w:rPr>
          <w:rFonts w:asciiTheme="minorHAnsi" w:hAnsiTheme="minorHAnsi" w:cstheme="minorHAnsi"/>
          <w:sz w:val="24"/>
          <w:szCs w:val="24"/>
        </w:rPr>
        <w:t xml:space="preserve"> w formie kopców obwiedzionych opaskami z kamienia łamanego</w:t>
      </w:r>
      <w:r>
        <w:rPr>
          <w:rFonts w:asciiTheme="minorHAnsi" w:hAnsiTheme="minorHAnsi" w:cstheme="minorHAnsi"/>
          <w:sz w:val="24"/>
          <w:szCs w:val="24"/>
        </w:rPr>
        <w:t xml:space="preserve">. </w:t>
      </w:r>
      <w:bookmarkStart w:id="0" w:name="_GoBack"/>
      <w:bookmarkEnd w:id="0"/>
    </w:p>
    <w:p w14:paraId="6421F0E4" w14:textId="77777777" w:rsidR="00AE4320" w:rsidRPr="006247D5" w:rsidRDefault="00AE4320" w:rsidP="006247D5">
      <w:pPr>
        <w:ind w:left="567"/>
        <w:rPr>
          <w:rFonts w:cstheme="minorHAnsi"/>
          <w:sz w:val="24"/>
          <w:szCs w:val="24"/>
        </w:rPr>
      </w:pPr>
    </w:p>
    <w:p w14:paraId="0307DF53" w14:textId="6C9B5183" w:rsidR="007954F1" w:rsidRPr="006247D5" w:rsidRDefault="007954F1" w:rsidP="006247D5">
      <w:pPr>
        <w:pStyle w:val="Akapitzlist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6247D5">
        <w:rPr>
          <w:rFonts w:cstheme="minorHAnsi"/>
          <w:b/>
          <w:sz w:val="24"/>
          <w:szCs w:val="24"/>
        </w:rPr>
        <w:t>Materiały stosowane do prac renowacyjnych</w:t>
      </w:r>
    </w:p>
    <w:p w14:paraId="600F2C3F" w14:textId="5545F2B5" w:rsidR="007954F1" w:rsidRPr="006247D5" w:rsidRDefault="007954F1" w:rsidP="006247D5">
      <w:pPr>
        <w:ind w:left="708"/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 xml:space="preserve">Rodzaj materiałów stosowanych do prac konserwatorskich i renowacyjnych wynika </w:t>
      </w:r>
      <w:r w:rsidRPr="006247D5">
        <w:rPr>
          <w:rFonts w:cstheme="minorHAnsi"/>
          <w:sz w:val="24"/>
          <w:szCs w:val="24"/>
        </w:rPr>
        <w:br/>
        <w:t>z program</w:t>
      </w:r>
      <w:r w:rsidR="006E4C6C" w:rsidRPr="006247D5">
        <w:rPr>
          <w:rFonts w:cstheme="minorHAnsi"/>
          <w:sz w:val="24"/>
          <w:szCs w:val="24"/>
        </w:rPr>
        <w:t>u</w:t>
      </w:r>
      <w:r w:rsidRPr="006247D5">
        <w:rPr>
          <w:rFonts w:cstheme="minorHAnsi"/>
          <w:sz w:val="24"/>
          <w:szCs w:val="24"/>
        </w:rPr>
        <w:t xml:space="preserve"> prac konserwatorskich</w:t>
      </w:r>
      <w:r w:rsidR="006E4C6C" w:rsidRPr="006247D5">
        <w:rPr>
          <w:rFonts w:cstheme="minorHAnsi"/>
          <w:sz w:val="24"/>
          <w:szCs w:val="24"/>
        </w:rPr>
        <w:t>.</w:t>
      </w:r>
      <w:r w:rsidRPr="006247D5">
        <w:rPr>
          <w:rFonts w:cstheme="minorHAnsi"/>
          <w:sz w:val="24"/>
          <w:szCs w:val="24"/>
        </w:rPr>
        <w:t xml:space="preserve"> Użyte w programie prac konserwatorskich</w:t>
      </w:r>
      <w:r w:rsidR="003E7291">
        <w:rPr>
          <w:rFonts w:cstheme="minorHAnsi"/>
          <w:sz w:val="24"/>
          <w:szCs w:val="24"/>
        </w:rPr>
        <w:t>,</w:t>
      </w:r>
      <w:r w:rsidRPr="006247D5">
        <w:rPr>
          <w:rFonts w:cstheme="minorHAnsi"/>
          <w:sz w:val="24"/>
          <w:szCs w:val="24"/>
        </w:rPr>
        <w:t xml:space="preserve"> nazwy producentów i wyrobów należy traktować jako określenie rodzaju wymaganych parametrów. Dopuszcza się  stosowania  materiałów innych producentów o parametrach równoważnych ( nie gorszych).</w:t>
      </w:r>
      <w:r w:rsidRPr="006247D5">
        <w:rPr>
          <w:rFonts w:cstheme="minorHAnsi"/>
          <w:sz w:val="24"/>
          <w:szCs w:val="24"/>
        </w:rPr>
        <w:br/>
        <w:t xml:space="preserve"> </w:t>
      </w:r>
    </w:p>
    <w:p w14:paraId="41215677" w14:textId="77777777" w:rsidR="007954F1" w:rsidRPr="006247D5" w:rsidRDefault="007954F1" w:rsidP="006247D5">
      <w:pPr>
        <w:pStyle w:val="Akapitzlist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6247D5">
        <w:rPr>
          <w:rFonts w:cstheme="minorHAnsi"/>
          <w:b/>
          <w:sz w:val="24"/>
          <w:szCs w:val="24"/>
        </w:rPr>
        <w:t>Nadzór nad realizacją prac</w:t>
      </w:r>
    </w:p>
    <w:p w14:paraId="36FEDB16" w14:textId="6DBC0513" w:rsidR="007954F1" w:rsidRPr="006247D5" w:rsidRDefault="007954F1" w:rsidP="006247D5">
      <w:pPr>
        <w:pStyle w:val="Akapitzlist"/>
        <w:rPr>
          <w:rFonts w:cstheme="minorHAnsi"/>
          <w:sz w:val="24"/>
          <w:szCs w:val="24"/>
        </w:rPr>
      </w:pPr>
      <w:r w:rsidRPr="006247D5">
        <w:rPr>
          <w:rFonts w:cstheme="minorHAnsi"/>
          <w:b/>
          <w:sz w:val="24"/>
          <w:szCs w:val="24"/>
        </w:rPr>
        <w:br/>
      </w:r>
      <w:r w:rsidRPr="006247D5">
        <w:rPr>
          <w:rFonts w:cstheme="minorHAnsi"/>
          <w:sz w:val="24"/>
          <w:szCs w:val="24"/>
        </w:rPr>
        <w:t>Za poprawność realizacji prac po stronie Wykonawcy odpowiada</w:t>
      </w:r>
      <w:r w:rsidR="00275277" w:rsidRPr="006247D5">
        <w:rPr>
          <w:rFonts w:cstheme="minorHAnsi"/>
          <w:sz w:val="24"/>
          <w:szCs w:val="24"/>
        </w:rPr>
        <w:t xml:space="preserve"> </w:t>
      </w:r>
      <w:r w:rsidRPr="006247D5">
        <w:rPr>
          <w:rFonts w:cstheme="minorHAnsi"/>
          <w:sz w:val="24"/>
          <w:szCs w:val="24"/>
        </w:rPr>
        <w:t>kierownik prac konserwatorskich (dyplomowany konserwator dzieł sztuki posiadający kwalifikacje zgodne z  art. 37</w:t>
      </w:r>
      <w:r w:rsidR="005E724C" w:rsidRPr="006247D5">
        <w:rPr>
          <w:rFonts w:cstheme="minorHAnsi"/>
          <w:sz w:val="24"/>
          <w:szCs w:val="24"/>
        </w:rPr>
        <w:t>a</w:t>
      </w:r>
      <w:r w:rsidRPr="006247D5">
        <w:rPr>
          <w:rFonts w:cstheme="minorHAnsi"/>
          <w:sz w:val="24"/>
          <w:szCs w:val="24"/>
        </w:rPr>
        <w:t xml:space="preserve"> ustawy o ochronie zabytków i opiece nad zabytkami)</w:t>
      </w:r>
    </w:p>
    <w:p w14:paraId="6A27BC3F" w14:textId="77777777" w:rsidR="006E4C6C" w:rsidRPr="006247D5" w:rsidRDefault="006E4C6C" w:rsidP="006247D5">
      <w:pPr>
        <w:pStyle w:val="Akapitzlist"/>
        <w:rPr>
          <w:rFonts w:cstheme="minorHAnsi"/>
          <w:sz w:val="24"/>
          <w:szCs w:val="24"/>
        </w:rPr>
      </w:pPr>
    </w:p>
    <w:p w14:paraId="116DB440" w14:textId="77777777" w:rsidR="007954F1" w:rsidRPr="006247D5" w:rsidRDefault="007954F1" w:rsidP="006247D5">
      <w:pPr>
        <w:pStyle w:val="Akapitzlist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6247D5">
        <w:rPr>
          <w:rFonts w:cstheme="minorHAnsi"/>
          <w:b/>
          <w:sz w:val="24"/>
          <w:szCs w:val="24"/>
        </w:rPr>
        <w:t>Odbiory prac</w:t>
      </w:r>
    </w:p>
    <w:p w14:paraId="38A8BC4A" w14:textId="77777777" w:rsidR="00F76710" w:rsidRPr="006247D5" w:rsidRDefault="00F76710" w:rsidP="006247D5">
      <w:pPr>
        <w:pStyle w:val="Akapitzlist"/>
        <w:rPr>
          <w:rFonts w:cstheme="minorHAnsi"/>
          <w:b/>
          <w:sz w:val="24"/>
          <w:szCs w:val="24"/>
        </w:rPr>
      </w:pPr>
    </w:p>
    <w:p w14:paraId="3C4C2FD6" w14:textId="0BC471BF" w:rsidR="007954F1" w:rsidRPr="006247D5" w:rsidRDefault="007954F1" w:rsidP="006247D5">
      <w:pPr>
        <w:pStyle w:val="Akapitzlist"/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 xml:space="preserve">W trakcie realizacji prac zwoływane będą </w:t>
      </w:r>
      <w:r w:rsidR="003D3670">
        <w:rPr>
          <w:rFonts w:cstheme="minorHAnsi"/>
          <w:sz w:val="24"/>
          <w:szCs w:val="24"/>
        </w:rPr>
        <w:t xml:space="preserve">w razie konieczności </w:t>
      </w:r>
      <w:r w:rsidRPr="006247D5">
        <w:rPr>
          <w:rFonts w:cstheme="minorHAnsi"/>
          <w:sz w:val="24"/>
          <w:szCs w:val="24"/>
        </w:rPr>
        <w:t xml:space="preserve">komisje konserwatorskie z udziałem przedstawiciela Wojewódzkiego Urzędu Ochrony Zabytków – Delegatura </w:t>
      </w:r>
      <w:r w:rsidR="006E4C6C" w:rsidRPr="006247D5">
        <w:rPr>
          <w:rFonts w:cstheme="minorHAnsi"/>
          <w:sz w:val="24"/>
          <w:szCs w:val="24"/>
        </w:rPr>
        <w:t>w Nowym Sączu</w:t>
      </w:r>
      <w:r w:rsidRPr="006247D5">
        <w:rPr>
          <w:rFonts w:cstheme="minorHAnsi"/>
          <w:sz w:val="24"/>
          <w:szCs w:val="24"/>
        </w:rPr>
        <w:t xml:space="preserve">. Podjęte </w:t>
      </w:r>
      <w:r w:rsidR="009014BB" w:rsidRPr="006247D5">
        <w:rPr>
          <w:rFonts w:cstheme="minorHAnsi"/>
          <w:sz w:val="24"/>
          <w:szCs w:val="24"/>
        </w:rPr>
        <w:t xml:space="preserve">przez </w:t>
      </w:r>
      <w:r w:rsidRPr="006247D5">
        <w:rPr>
          <w:rFonts w:cstheme="minorHAnsi"/>
          <w:sz w:val="24"/>
          <w:szCs w:val="24"/>
        </w:rPr>
        <w:t xml:space="preserve">komisje ustalenia dotyczące sposobu realizacji prac będą wiążące dla Wykonawcy. </w:t>
      </w:r>
    </w:p>
    <w:p w14:paraId="51D3ED1F" w14:textId="3A132F37" w:rsidR="007954F1" w:rsidRPr="006247D5" w:rsidRDefault="007954F1" w:rsidP="006247D5">
      <w:pPr>
        <w:pStyle w:val="Akapitzlist"/>
        <w:rPr>
          <w:rFonts w:cstheme="minorHAnsi"/>
          <w:sz w:val="24"/>
          <w:szCs w:val="24"/>
        </w:rPr>
      </w:pPr>
      <w:r w:rsidRPr="006247D5">
        <w:rPr>
          <w:rFonts w:cstheme="minorHAnsi"/>
          <w:sz w:val="24"/>
          <w:szCs w:val="24"/>
        </w:rPr>
        <w:t xml:space="preserve">Odbiorów prac dokonują </w:t>
      </w:r>
      <w:r w:rsidR="006E4C6C" w:rsidRPr="006247D5">
        <w:rPr>
          <w:rFonts w:cstheme="minorHAnsi"/>
          <w:sz w:val="24"/>
          <w:szCs w:val="24"/>
        </w:rPr>
        <w:t>upoważnieni</w:t>
      </w:r>
      <w:r w:rsidRPr="006247D5">
        <w:rPr>
          <w:rFonts w:cstheme="minorHAnsi"/>
          <w:sz w:val="24"/>
          <w:szCs w:val="24"/>
        </w:rPr>
        <w:t xml:space="preserve"> przedstawiciele Zamawiającego, przy udziale kierujących pracami po stronie Wykonawcy oraz przedstawiciela Wojewódzkiego Urzędu Ochrony Zabytków – Delegatura</w:t>
      </w:r>
      <w:r w:rsidR="006E4C6C" w:rsidRPr="006247D5">
        <w:rPr>
          <w:rFonts w:cstheme="minorHAnsi"/>
          <w:sz w:val="24"/>
          <w:szCs w:val="24"/>
        </w:rPr>
        <w:t xml:space="preserve"> w </w:t>
      </w:r>
      <w:r w:rsidRPr="006247D5">
        <w:rPr>
          <w:rFonts w:cstheme="minorHAnsi"/>
          <w:sz w:val="24"/>
          <w:szCs w:val="24"/>
        </w:rPr>
        <w:t xml:space="preserve"> </w:t>
      </w:r>
      <w:r w:rsidR="006E4C6C" w:rsidRPr="006247D5">
        <w:rPr>
          <w:rFonts w:cstheme="minorHAnsi"/>
          <w:sz w:val="24"/>
          <w:szCs w:val="24"/>
        </w:rPr>
        <w:t>Nowym Sączu</w:t>
      </w:r>
      <w:r w:rsidRPr="006247D5">
        <w:rPr>
          <w:rFonts w:cstheme="minorHAnsi"/>
          <w:sz w:val="24"/>
          <w:szCs w:val="24"/>
        </w:rPr>
        <w:t>.</w:t>
      </w:r>
    </w:p>
    <w:p w14:paraId="14501057" w14:textId="19202E14" w:rsidR="007954F1" w:rsidRPr="006247D5" w:rsidRDefault="007954F1" w:rsidP="006247D5">
      <w:pPr>
        <w:rPr>
          <w:rFonts w:cstheme="minorHAnsi"/>
          <w:sz w:val="24"/>
          <w:szCs w:val="24"/>
        </w:rPr>
      </w:pPr>
    </w:p>
    <w:p w14:paraId="5E8F9D44" w14:textId="77777777" w:rsidR="005E724C" w:rsidRPr="006247D5" w:rsidRDefault="005E724C" w:rsidP="006247D5">
      <w:pPr>
        <w:ind w:left="426" w:hanging="142"/>
        <w:rPr>
          <w:rFonts w:cstheme="minorHAnsi"/>
          <w:sz w:val="24"/>
          <w:szCs w:val="24"/>
        </w:rPr>
      </w:pPr>
    </w:p>
    <w:p w14:paraId="6BE400A8" w14:textId="51FD3DD5" w:rsidR="005C1B0F" w:rsidRPr="006247D5" w:rsidRDefault="005C1B0F" w:rsidP="006247D5">
      <w:pPr>
        <w:rPr>
          <w:rFonts w:cstheme="minorHAnsi"/>
          <w:sz w:val="24"/>
          <w:szCs w:val="24"/>
        </w:rPr>
      </w:pPr>
    </w:p>
    <w:sectPr w:rsidR="005C1B0F" w:rsidRPr="006247D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6BE97" w14:textId="77777777" w:rsidR="005B5A15" w:rsidRDefault="005B5A15" w:rsidP="00A1376F">
      <w:pPr>
        <w:spacing w:after="0" w:line="240" w:lineRule="auto"/>
      </w:pPr>
      <w:r>
        <w:separator/>
      </w:r>
    </w:p>
  </w:endnote>
  <w:endnote w:type="continuationSeparator" w:id="0">
    <w:p w14:paraId="17CA27AB" w14:textId="77777777" w:rsidR="005B5A15" w:rsidRDefault="005B5A15" w:rsidP="00A13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8466119"/>
      <w:docPartObj>
        <w:docPartGallery w:val="Page Numbers (Bottom of Page)"/>
        <w:docPartUnique/>
      </w:docPartObj>
    </w:sdtPr>
    <w:sdtEndPr/>
    <w:sdtContent>
      <w:p w14:paraId="53E3C532" w14:textId="02F1D725" w:rsidR="00A1376F" w:rsidRDefault="00A1376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291">
          <w:rPr>
            <w:noProof/>
          </w:rPr>
          <w:t>4</w:t>
        </w:r>
        <w:r>
          <w:fldChar w:fldCharType="end"/>
        </w:r>
      </w:p>
    </w:sdtContent>
  </w:sdt>
  <w:p w14:paraId="144C6656" w14:textId="77777777" w:rsidR="00A1376F" w:rsidRDefault="00A137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766B8" w14:textId="77777777" w:rsidR="005B5A15" w:rsidRDefault="005B5A15" w:rsidP="00A1376F">
      <w:pPr>
        <w:spacing w:after="0" w:line="240" w:lineRule="auto"/>
      </w:pPr>
      <w:r>
        <w:separator/>
      </w:r>
    </w:p>
  </w:footnote>
  <w:footnote w:type="continuationSeparator" w:id="0">
    <w:p w14:paraId="78329846" w14:textId="77777777" w:rsidR="005B5A15" w:rsidRDefault="005B5A15" w:rsidP="00A137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129B8"/>
    <w:multiLevelType w:val="hybridMultilevel"/>
    <w:tmpl w:val="C15C9680"/>
    <w:lvl w:ilvl="0" w:tplc="31BEC8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D006F3"/>
    <w:multiLevelType w:val="hybridMultilevel"/>
    <w:tmpl w:val="68DE9C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4B4121"/>
    <w:multiLevelType w:val="hybridMultilevel"/>
    <w:tmpl w:val="A82E7FA4"/>
    <w:lvl w:ilvl="0" w:tplc="0415000F">
      <w:start w:val="1"/>
      <w:numFmt w:val="decimal"/>
      <w:lvlText w:val="%1.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472"/>
    <w:rsid w:val="001161ED"/>
    <w:rsid w:val="00145AFB"/>
    <w:rsid w:val="00147412"/>
    <w:rsid w:val="001A2781"/>
    <w:rsid w:val="00245F43"/>
    <w:rsid w:val="00247F2C"/>
    <w:rsid w:val="00262D31"/>
    <w:rsid w:val="00275277"/>
    <w:rsid w:val="00290607"/>
    <w:rsid w:val="002A53AD"/>
    <w:rsid w:val="002B5546"/>
    <w:rsid w:val="0030008E"/>
    <w:rsid w:val="003A59DA"/>
    <w:rsid w:val="003C51BB"/>
    <w:rsid w:val="003C78FB"/>
    <w:rsid w:val="003D3670"/>
    <w:rsid w:val="003E32FB"/>
    <w:rsid w:val="003E7291"/>
    <w:rsid w:val="00482868"/>
    <w:rsid w:val="005B5A15"/>
    <w:rsid w:val="005C1B0F"/>
    <w:rsid w:val="005E724C"/>
    <w:rsid w:val="005F3135"/>
    <w:rsid w:val="00607FF5"/>
    <w:rsid w:val="006247D5"/>
    <w:rsid w:val="006B4C19"/>
    <w:rsid w:val="006E4C6C"/>
    <w:rsid w:val="00704A87"/>
    <w:rsid w:val="007468F1"/>
    <w:rsid w:val="007954F1"/>
    <w:rsid w:val="007E12FE"/>
    <w:rsid w:val="0086216C"/>
    <w:rsid w:val="00896059"/>
    <w:rsid w:val="008F566D"/>
    <w:rsid w:val="009014BB"/>
    <w:rsid w:val="00920E22"/>
    <w:rsid w:val="00942CDA"/>
    <w:rsid w:val="009A52AB"/>
    <w:rsid w:val="00A10A56"/>
    <w:rsid w:val="00A1376F"/>
    <w:rsid w:val="00A51AAD"/>
    <w:rsid w:val="00A70A16"/>
    <w:rsid w:val="00AA1EEA"/>
    <w:rsid w:val="00AE4320"/>
    <w:rsid w:val="00B75239"/>
    <w:rsid w:val="00BB3DF5"/>
    <w:rsid w:val="00BE3BF3"/>
    <w:rsid w:val="00C049CC"/>
    <w:rsid w:val="00C4156F"/>
    <w:rsid w:val="00D51F5E"/>
    <w:rsid w:val="00DD651B"/>
    <w:rsid w:val="00E31A30"/>
    <w:rsid w:val="00E45472"/>
    <w:rsid w:val="00E6216C"/>
    <w:rsid w:val="00E64C9B"/>
    <w:rsid w:val="00E9309D"/>
    <w:rsid w:val="00F1684E"/>
    <w:rsid w:val="00F7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9CF52"/>
  <w15:chartTrackingRefBased/>
  <w15:docId w15:val="{281EA713-BD3C-462E-906C-3685D89D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54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54F1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BE3BF3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E3BF3"/>
    <w:rPr>
      <w:rFonts w:ascii="Calibri" w:hAnsi="Calibri"/>
      <w:szCs w:val="21"/>
    </w:rPr>
  </w:style>
  <w:style w:type="paragraph" w:styleId="Nagwek">
    <w:name w:val="header"/>
    <w:basedOn w:val="Normalny"/>
    <w:link w:val="NagwekZnak"/>
    <w:uiPriority w:val="99"/>
    <w:unhideWhenUsed/>
    <w:rsid w:val="00A13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76F"/>
  </w:style>
  <w:style w:type="paragraph" w:styleId="Stopka">
    <w:name w:val="footer"/>
    <w:basedOn w:val="Normalny"/>
    <w:link w:val="StopkaZnak"/>
    <w:uiPriority w:val="99"/>
    <w:unhideWhenUsed/>
    <w:rsid w:val="00A13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9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840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Florkiewicz-Kamieniarczyk</dc:creator>
  <cp:keywords/>
  <dc:description/>
  <cp:lastModifiedBy>Iwona Markowicz</cp:lastModifiedBy>
  <cp:revision>4</cp:revision>
  <dcterms:created xsi:type="dcterms:W3CDTF">2026-04-10T10:09:00Z</dcterms:created>
  <dcterms:modified xsi:type="dcterms:W3CDTF">2026-04-29T08:00:00Z</dcterms:modified>
</cp:coreProperties>
</file>